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456D" w14:textId="77777777" w:rsidR="00CE2AF6" w:rsidRDefault="00CE2AF6" w:rsidP="00CE2AF6">
      <w:pPr>
        <w:jc w:val="center"/>
        <w:rPr>
          <w:b/>
          <w:i/>
          <w:sz w:val="28"/>
          <w:szCs w:val="28"/>
        </w:rPr>
      </w:pPr>
    </w:p>
    <w:p w14:paraId="742D2B61" w14:textId="77777777" w:rsidR="000519DF" w:rsidRPr="000519DF" w:rsidRDefault="000519DF" w:rsidP="000519DF">
      <w:pPr>
        <w:jc w:val="center"/>
        <w:rPr>
          <w:rFonts w:ascii="Arial" w:hAnsi="Arial" w:cs="Arial"/>
          <w:b/>
          <w:sz w:val="28"/>
          <w:szCs w:val="28"/>
        </w:rPr>
      </w:pPr>
      <w:r w:rsidRPr="000519DF">
        <w:rPr>
          <w:rFonts w:ascii="Arial" w:hAnsi="Arial" w:cs="Arial"/>
          <w:b/>
          <w:sz w:val="28"/>
          <w:szCs w:val="28"/>
        </w:rPr>
        <w:t>SCHEDULE OF MEETINGS</w:t>
      </w:r>
    </w:p>
    <w:p w14:paraId="03E61EB4" w14:textId="59F70015" w:rsidR="00CE2AF6" w:rsidRDefault="000519DF" w:rsidP="000519DF">
      <w:pPr>
        <w:jc w:val="center"/>
        <w:rPr>
          <w:b/>
        </w:rPr>
      </w:pPr>
      <w:r w:rsidRPr="000519DF">
        <w:rPr>
          <w:rFonts w:ascii="Arial" w:hAnsi="Arial" w:cs="Arial"/>
          <w:b/>
          <w:sz w:val="28"/>
          <w:szCs w:val="28"/>
        </w:rPr>
        <w:t>20</w:t>
      </w:r>
      <w:r w:rsidR="00561078">
        <w:rPr>
          <w:rFonts w:ascii="Arial" w:hAnsi="Arial" w:cs="Arial"/>
          <w:b/>
          <w:sz w:val="28"/>
          <w:szCs w:val="28"/>
        </w:rPr>
        <w:t>2</w:t>
      </w:r>
      <w:r w:rsidR="005A5CD8">
        <w:rPr>
          <w:rFonts w:ascii="Arial" w:hAnsi="Arial" w:cs="Arial"/>
          <w:b/>
          <w:sz w:val="28"/>
          <w:szCs w:val="28"/>
        </w:rPr>
        <w:t>5</w:t>
      </w:r>
    </w:p>
    <w:p w14:paraId="2E34999C" w14:textId="77777777" w:rsidR="00CE2AF6" w:rsidRPr="00AA26B4" w:rsidRDefault="00CE2AF6" w:rsidP="00CE2AF6">
      <w:pPr>
        <w:jc w:val="center"/>
        <w:rPr>
          <w:i/>
          <w:sz w:val="20"/>
          <w:szCs w:val="20"/>
        </w:rPr>
      </w:pPr>
    </w:p>
    <w:p w14:paraId="32F5D4AF" w14:textId="77777777" w:rsidR="00CE2AF6" w:rsidRDefault="00CE2AF6" w:rsidP="00CE2AF6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</w:p>
    <w:p w14:paraId="1BECFD57" w14:textId="3C073F5D" w:rsidR="00CE2AF6" w:rsidRPr="006656DE" w:rsidRDefault="00CE2AF6" w:rsidP="00CE2AF6">
      <w:pPr>
        <w:ind w:firstLine="720"/>
      </w:pPr>
      <w:r w:rsidRPr="006656DE">
        <w:rPr>
          <w:b/>
          <w:u w:val="single"/>
        </w:rPr>
        <w:t>DATE</w:t>
      </w:r>
      <w:r w:rsidRPr="006656DE">
        <w:rPr>
          <w:b/>
        </w:rPr>
        <w:tab/>
      </w:r>
      <w:r w:rsidRPr="006656DE">
        <w:tab/>
      </w:r>
      <w:r w:rsidRPr="006656DE">
        <w:tab/>
      </w:r>
      <w:r w:rsidRPr="006656DE">
        <w:tab/>
      </w:r>
      <w:r>
        <w:tab/>
      </w:r>
      <w:r w:rsidRPr="006656DE">
        <w:rPr>
          <w:b/>
          <w:u w:val="single"/>
        </w:rPr>
        <w:t>LOCATION</w:t>
      </w:r>
    </w:p>
    <w:p w14:paraId="6DBFBC2F" w14:textId="77777777" w:rsidR="00CE2AF6" w:rsidRDefault="00CE2AF6" w:rsidP="00CE2AF6"/>
    <w:p w14:paraId="6FA33F26" w14:textId="77777777" w:rsidR="00CE2AF6" w:rsidRDefault="00CE2AF6" w:rsidP="00CE2AF6"/>
    <w:p w14:paraId="64BA7A2E" w14:textId="1B4B8A59" w:rsidR="00620874" w:rsidRDefault="00CE2AF6" w:rsidP="00CE2AF6">
      <w:r>
        <w:t xml:space="preserve">Tuesday, January </w:t>
      </w:r>
      <w:r w:rsidR="005A5CD8">
        <w:t>14</w:t>
      </w:r>
      <w:r>
        <w:tab/>
      </w:r>
      <w:r>
        <w:tab/>
      </w:r>
      <w:r w:rsidR="009733CE" w:rsidRPr="00C5271B">
        <w:t>Jackson County Public Library (Sylva)</w:t>
      </w:r>
      <w:r w:rsidR="00A153B3">
        <w:rPr>
          <w:strike/>
        </w:rPr>
        <w:t xml:space="preserve"> </w:t>
      </w:r>
      <w:r w:rsidR="00A153B3">
        <w:t xml:space="preserve"> </w:t>
      </w:r>
    </w:p>
    <w:p w14:paraId="60EE2DC5" w14:textId="77777777" w:rsidR="00C5271B" w:rsidRDefault="00C5271B" w:rsidP="00CE2AF6"/>
    <w:p w14:paraId="2C5ED075" w14:textId="77777777" w:rsidR="00CE2AF6" w:rsidRDefault="00CE2AF6" w:rsidP="00CE2AF6"/>
    <w:p w14:paraId="4C6FF5F0" w14:textId="7D16B41D" w:rsidR="001B0B23" w:rsidRPr="00A153B3" w:rsidRDefault="00CE2AF6" w:rsidP="001B0B23">
      <w:r>
        <w:t xml:space="preserve">Tuesday, March </w:t>
      </w:r>
      <w:r w:rsidR="00EC5957">
        <w:t>1</w:t>
      </w:r>
      <w:r w:rsidR="005A5CD8">
        <w:t>1</w:t>
      </w:r>
      <w:r w:rsidR="002B1EAE">
        <w:tab/>
      </w:r>
      <w:r w:rsidR="002B1EAE">
        <w:tab/>
        <w:t>Hudson Library</w:t>
      </w:r>
      <w:r w:rsidR="001B0B23" w:rsidRPr="00C5271B">
        <w:t xml:space="preserve"> (Highlands)</w:t>
      </w:r>
      <w:r w:rsidR="00A153B3">
        <w:rPr>
          <w:strike/>
        </w:rPr>
        <w:t xml:space="preserve">  </w:t>
      </w:r>
    </w:p>
    <w:p w14:paraId="7E3AE56E" w14:textId="77777777" w:rsidR="001B0B23" w:rsidRDefault="001B0B23" w:rsidP="001B0B23"/>
    <w:p w14:paraId="3480A6B8" w14:textId="77777777" w:rsidR="00CE2AF6" w:rsidRDefault="00CE2AF6" w:rsidP="00CE2AF6"/>
    <w:p w14:paraId="4688C120" w14:textId="3B75BAD4" w:rsidR="005E1E0D" w:rsidRDefault="00CE2AF6" w:rsidP="005A5CD8">
      <w:pPr>
        <w:tabs>
          <w:tab w:val="left" w:pos="3600"/>
        </w:tabs>
        <w:ind w:left="4320" w:hanging="4320"/>
      </w:pPr>
      <w:r>
        <w:t>Tuesday, May</w:t>
      </w:r>
      <w:r w:rsidR="00306CBB">
        <w:t xml:space="preserve"> </w:t>
      </w:r>
      <w:r w:rsidR="00FC6867">
        <w:t>1</w:t>
      </w:r>
      <w:r w:rsidR="005A5CD8">
        <w:t>3</w:t>
      </w:r>
      <w:r>
        <w:t xml:space="preserve"> </w:t>
      </w:r>
      <w:r w:rsidR="005A5CD8">
        <w:t xml:space="preserve">                   </w:t>
      </w:r>
      <w:r w:rsidR="005E1E0D" w:rsidRPr="00C5271B">
        <w:t>Albert Car</w:t>
      </w:r>
      <w:r w:rsidR="003D13EE">
        <w:t>lton Cashiers Community Library</w:t>
      </w:r>
      <w:r w:rsidR="005A5CD8">
        <w:t xml:space="preserve"> </w:t>
      </w:r>
      <w:r w:rsidR="005E1E0D" w:rsidRPr="00C5271B">
        <w:t>(Cashiers)</w:t>
      </w:r>
      <w:r w:rsidR="00A153B3">
        <w:t xml:space="preserve">  </w:t>
      </w:r>
    </w:p>
    <w:p w14:paraId="0765D221" w14:textId="77777777" w:rsidR="00CE2AF6" w:rsidRDefault="00CE2AF6" w:rsidP="00CE2AF6"/>
    <w:p w14:paraId="683AE5DF" w14:textId="77777777" w:rsidR="003E21D8" w:rsidRDefault="003E21D8" w:rsidP="00CE2AF6"/>
    <w:p w14:paraId="36918A75" w14:textId="09FE03D3" w:rsidR="00CE2AF6" w:rsidRPr="00A153B3" w:rsidRDefault="00CE2AF6" w:rsidP="001443EE">
      <w:r>
        <w:t xml:space="preserve">Tuesday, July </w:t>
      </w:r>
      <w:r w:rsidR="005E088C">
        <w:t>8</w:t>
      </w:r>
      <w:r>
        <w:tab/>
      </w:r>
      <w:r>
        <w:tab/>
      </w:r>
      <w:r w:rsidR="005E1E0D" w:rsidRPr="0090193E">
        <w:t>Nantahala Community Library (Topton)</w:t>
      </w:r>
      <w:r w:rsidR="00A153B3">
        <w:t xml:space="preserve">  </w:t>
      </w:r>
    </w:p>
    <w:p w14:paraId="08797A4E" w14:textId="77777777" w:rsidR="00CE2AF6" w:rsidRDefault="00CE2AF6" w:rsidP="00CE2AF6"/>
    <w:p w14:paraId="3755C6F9" w14:textId="77777777" w:rsidR="003E21D8" w:rsidRDefault="003E21D8" w:rsidP="00CE2AF6"/>
    <w:p w14:paraId="70BF009E" w14:textId="731648DF" w:rsidR="00CE2AF6" w:rsidRDefault="00CE2AF6" w:rsidP="00CE2AF6">
      <w:r>
        <w:t xml:space="preserve">Tuesday, September </w:t>
      </w:r>
      <w:r w:rsidR="005E088C">
        <w:t>9</w:t>
      </w:r>
      <w:r w:rsidR="005E088C">
        <w:tab/>
      </w:r>
      <w:r w:rsidR="00561078">
        <w:tab/>
      </w:r>
      <w:r w:rsidR="005E1E0D">
        <w:t>Macon County Public Library (Franklin)</w:t>
      </w:r>
    </w:p>
    <w:p w14:paraId="6A879625" w14:textId="77777777" w:rsidR="005E1E0D" w:rsidRDefault="005E1E0D" w:rsidP="00CE2AF6"/>
    <w:p w14:paraId="6E98073E" w14:textId="77777777" w:rsidR="00CE2AF6" w:rsidRDefault="00CE2AF6" w:rsidP="00CE2AF6"/>
    <w:p w14:paraId="595AD4C0" w14:textId="1EFB1FDA" w:rsidR="005E1E0D" w:rsidRDefault="00701A6D" w:rsidP="005E1E0D">
      <w:r>
        <w:t>Wednesday</w:t>
      </w:r>
      <w:r w:rsidR="00CE2AF6">
        <w:t xml:space="preserve">, November </w:t>
      </w:r>
      <w:r w:rsidR="000A4A52">
        <w:t>1</w:t>
      </w:r>
      <w:r w:rsidR="00FC6867">
        <w:t>2</w:t>
      </w:r>
      <w:r>
        <w:t>*</w:t>
      </w:r>
      <w:r w:rsidR="0090193E">
        <w:tab/>
      </w:r>
      <w:r>
        <w:t>Location to be</w:t>
      </w:r>
      <w:r w:rsidR="005E1E0D">
        <w:t xml:space="preserve"> </w:t>
      </w:r>
      <w:r>
        <w:t xml:space="preserve">decided </w:t>
      </w:r>
      <w:r w:rsidR="005E1E0D">
        <w:t xml:space="preserve">(Bryson </w:t>
      </w:r>
      <w:proofErr w:type="gramStart"/>
      <w:r w:rsidR="005E1E0D">
        <w:t>City)</w:t>
      </w:r>
      <w:r w:rsidR="00663EF3">
        <w:t>*</w:t>
      </w:r>
      <w:proofErr w:type="gramEnd"/>
      <w:r w:rsidR="00663EF3">
        <w:t>*</w:t>
      </w:r>
    </w:p>
    <w:p w14:paraId="0CA0B414" w14:textId="77777777" w:rsidR="00CE2AF6" w:rsidRDefault="00CE2AF6" w:rsidP="00CE2AF6"/>
    <w:p w14:paraId="0C290D14" w14:textId="77777777" w:rsidR="00620874" w:rsidRDefault="009577DB" w:rsidP="00CE2A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E77961" w14:textId="77777777" w:rsidR="00CE2AF6" w:rsidRDefault="00CE2AF6" w:rsidP="00CE2AF6">
      <w:pPr>
        <w:rPr>
          <w:i/>
        </w:rPr>
      </w:pPr>
    </w:p>
    <w:p w14:paraId="54285228" w14:textId="77777777" w:rsidR="00CE2AF6" w:rsidRDefault="00CE2AF6" w:rsidP="00CE2AF6">
      <w:pPr>
        <w:rPr>
          <w:i/>
        </w:rPr>
      </w:pPr>
    </w:p>
    <w:p w14:paraId="29E4B328" w14:textId="4F0EBD57" w:rsidR="009733CE" w:rsidRDefault="00701A6D" w:rsidP="00CE2AF6">
      <w:pPr>
        <w:rPr>
          <w:iCs/>
        </w:rPr>
      </w:pPr>
      <w:r>
        <w:rPr>
          <w:iCs/>
        </w:rPr>
        <w:t>*</w:t>
      </w:r>
      <w:r w:rsidR="00663EF3">
        <w:rPr>
          <w:iCs/>
        </w:rPr>
        <w:t xml:space="preserve"> </w:t>
      </w:r>
      <w:r>
        <w:rPr>
          <w:iCs/>
        </w:rPr>
        <w:t xml:space="preserve">The regularly scheduled second Tuesday is Veterans Day and all libraries will be closed. </w:t>
      </w:r>
    </w:p>
    <w:p w14:paraId="10FA5148" w14:textId="1AB09030" w:rsidR="00663EF3" w:rsidRPr="00701A6D" w:rsidRDefault="00663EF3" w:rsidP="00CE2AF6">
      <w:pPr>
        <w:rPr>
          <w:iCs/>
        </w:rPr>
      </w:pPr>
      <w:r>
        <w:rPr>
          <w:iCs/>
        </w:rPr>
        <w:t>** Marianna Black Library will be unavailable due to the renovation and expansion. A location will be announced at the September Board meeting.</w:t>
      </w:r>
    </w:p>
    <w:p w14:paraId="45B9CB37" w14:textId="77777777" w:rsidR="00CE2AF6" w:rsidRDefault="00CE2AF6" w:rsidP="00CE2AF6">
      <w:pPr>
        <w:rPr>
          <w:i/>
        </w:rPr>
      </w:pPr>
    </w:p>
    <w:p w14:paraId="03B5D3FA" w14:textId="77777777" w:rsidR="00CE2AF6" w:rsidRDefault="00CE2AF6" w:rsidP="00CE2AF6">
      <w:r>
        <w:t xml:space="preserve">All meetings will be at </w:t>
      </w:r>
      <w:smartTag w:uri="urn:schemas-microsoft-com:office:smarttags" w:element="time">
        <w:smartTagPr>
          <w:attr w:name="Minute" w:val="0"/>
          <w:attr w:name="Hour" w:val="16"/>
        </w:smartTagPr>
        <w:r>
          <w:t>4:00 p.m.</w:t>
        </w:r>
      </w:smartTag>
      <w:r>
        <w:t xml:space="preserve"> unless otherwise notified. </w:t>
      </w:r>
    </w:p>
    <w:p w14:paraId="7191CCDF" w14:textId="7FD69B05" w:rsidR="00CE2AF6" w:rsidRDefault="00CE2AF6" w:rsidP="00CE2AF6"/>
    <w:p w14:paraId="6706123D" w14:textId="6EF69F13" w:rsidR="00B70A8A" w:rsidRDefault="00B70A8A" w:rsidP="00CE2AF6"/>
    <w:p w14:paraId="064191D8" w14:textId="77777777" w:rsidR="00B70A8A" w:rsidRPr="00B70A8A" w:rsidRDefault="00B70A8A" w:rsidP="00B70A8A">
      <w:pPr>
        <w:jc w:val="center"/>
        <w:rPr>
          <w:color w:val="FF0000"/>
          <w:sz w:val="32"/>
          <w:szCs w:val="32"/>
        </w:rPr>
      </w:pPr>
    </w:p>
    <w:sectPr w:rsidR="00B70A8A" w:rsidRPr="00B70A8A" w:rsidSect="004C333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4640" w14:textId="77777777" w:rsidR="00FC6A80" w:rsidRDefault="00FC6A80">
      <w:r>
        <w:separator/>
      </w:r>
    </w:p>
  </w:endnote>
  <w:endnote w:type="continuationSeparator" w:id="0">
    <w:p w14:paraId="0A7D6102" w14:textId="77777777" w:rsidR="00FC6A80" w:rsidRDefault="00FC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464A" w14:textId="77777777" w:rsidR="00137EDA" w:rsidRDefault="00137EDA">
    <w:pPr>
      <w:ind w:left="90" w:right="-450"/>
      <w:jc w:val="center"/>
      <w:rPr>
        <w:rFonts w:ascii="Arial" w:hAnsi="Arial"/>
        <w:sz w:val="22"/>
      </w:rPr>
    </w:pPr>
  </w:p>
  <w:p w14:paraId="07425D87" w14:textId="77777777" w:rsidR="00137EDA" w:rsidRDefault="005431E0">
    <w:pPr>
      <w:ind w:left="90" w:right="-450"/>
      <w:jc w:val="center"/>
      <w:rPr>
        <w:rFonts w:ascii="Arial" w:hAnsi="Arial"/>
        <w:sz w:val="22"/>
      </w:rPr>
    </w:pP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BAA567" wp14:editId="60682F9E">
              <wp:simplePos x="0" y="0"/>
              <wp:positionH relativeFrom="column">
                <wp:posOffset>1308735</wp:posOffset>
              </wp:positionH>
              <wp:positionV relativeFrom="paragraph">
                <wp:posOffset>40640</wp:posOffset>
              </wp:positionV>
              <wp:extent cx="3200400" cy="0"/>
              <wp:effectExtent l="13335" t="12065" r="5715" b="69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5822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3.2pt" to="355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" strokeweight=".25pt"/>
          </w:pict>
        </mc:Fallback>
      </mc:AlternateContent>
    </w:r>
  </w:p>
  <w:p w14:paraId="180AB2F3" w14:textId="4EEC5C25" w:rsidR="00137EDA" w:rsidRDefault="004312EF">
    <w:pPr>
      <w:ind w:left="86" w:right="-446"/>
      <w:jc w:val="center"/>
      <w:rPr>
        <w:rFonts w:ascii="Arial" w:hAnsi="Arial"/>
        <w:sz w:val="20"/>
      </w:rPr>
    </w:pPr>
    <w:r w:rsidRPr="004312EF">
      <w:rPr>
        <w:rFonts w:ascii="Arial" w:hAnsi="Arial"/>
        <w:sz w:val="20"/>
      </w:rPr>
      <w:t>Tracy Fitzmaurice</w:t>
    </w:r>
    <w:r w:rsidR="00137EDA">
      <w:rPr>
        <w:rFonts w:ascii="Arial" w:hAnsi="Arial"/>
        <w:sz w:val="20"/>
      </w:rPr>
      <w:t xml:space="preserve"> • Director</w:t>
    </w:r>
  </w:p>
  <w:p w14:paraId="6D7FE2E0" w14:textId="77777777" w:rsidR="00137EDA" w:rsidRDefault="00137EDA">
    <w:pPr>
      <w:ind w:left="86" w:right="-446"/>
      <w:jc w:val="center"/>
      <w:rPr>
        <w:rFonts w:ascii="Arial" w:hAnsi="Arial"/>
        <w:sz w:val="20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20"/>
          </w:rPr>
          <w:t>33 Fryemont Street</w:t>
        </w:r>
      </w:smartTag>
    </w:smartTag>
    <w:r>
      <w:rPr>
        <w:rFonts w:ascii="Arial" w:hAnsi="Arial"/>
        <w:sz w:val="20"/>
      </w:rPr>
      <w:t xml:space="preserve"> •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20"/>
          </w:rPr>
          <w:t>Bryson City</w:t>
        </w:r>
      </w:smartTag>
      <w:r>
        <w:rPr>
          <w:rFonts w:ascii="Arial" w:hAnsi="Arial"/>
          <w:sz w:val="20"/>
        </w:rPr>
        <w:t xml:space="preserve">, </w:t>
      </w:r>
      <w:smartTag w:uri="urn:schemas-microsoft-com:office:smarttags" w:element="State">
        <w:r>
          <w:rPr>
            <w:rFonts w:ascii="Arial" w:hAnsi="Arial"/>
            <w:sz w:val="20"/>
          </w:rPr>
          <w:t>NC</w:t>
        </w:r>
      </w:smartTag>
      <w:r>
        <w:rPr>
          <w:rFonts w:ascii="Arial" w:hAnsi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/>
            <w:sz w:val="20"/>
          </w:rPr>
          <w:t>28713</w:t>
        </w:r>
      </w:smartTag>
    </w:smartTag>
  </w:p>
  <w:p w14:paraId="5E2F99F8" w14:textId="77777777" w:rsidR="00137EDA" w:rsidRDefault="00137EDA">
    <w:pPr>
      <w:ind w:left="90" w:right="-446"/>
      <w:jc w:val="center"/>
      <w:rPr>
        <w:rFonts w:ascii="Arial" w:hAnsi="Arial"/>
        <w:sz w:val="22"/>
      </w:rPr>
    </w:pPr>
    <w:r>
      <w:rPr>
        <w:rFonts w:ascii="Arial" w:hAnsi="Arial"/>
        <w:sz w:val="20"/>
      </w:rPr>
      <w:t xml:space="preserve">Tel: (828) 488-2382  </w:t>
    </w:r>
    <w:r>
      <w:rPr>
        <w:rFonts w:ascii="Arial" w:hAnsi="Arial"/>
        <w:sz w:val="20"/>
      </w:rPr>
      <w:sym w:font="Symbol" w:char="F0B7"/>
    </w:r>
    <w:r>
      <w:rPr>
        <w:rFonts w:ascii="Arial" w:hAnsi="Arial"/>
        <w:sz w:val="20"/>
      </w:rPr>
      <w:t xml:space="preserve"> Fax: (828) 488-2638</w:t>
    </w:r>
  </w:p>
  <w:p w14:paraId="63329CD4" w14:textId="77777777" w:rsidR="00137EDA" w:rsidRDefault="00137EDA">
    <w:pPr>
      <w:spacing w:line="360" w:lineRule="auto"/>
      <w:ind w:left="90" w:right="-446"/>
      <w:jc w:val="center"/>
      <w:rPr>
        <w:rFonts w:ascii="Arial Black" w:hAnsi="Arial Black"/>
        <w:sz w:val="20"/>
      </w:rPr>
    </w:pPr>
    <w:r>
      <w:rPr>
        <w:rFonts w:ascii="Arial Black" w:hAnsi="Arial Black"/>
        <w:sz w:val="20"/>
      </w:rPr>
      <w:t>www.fontanalib.org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26DA" w14:textId="77777777" w:rsidR="00FC6A80" w:rsidRDefault="00FC6A80">
      <w:r>
        <w:separator/>
      </w:r>
    </w:p>
  </w:footnote>
  <w:footnote w:type="continuationSeparator" w:id="0">
    <w:p w14:paraId="4E74AD4A" w14:textId="77777777" w:rsidR="00FC6A80" w:rsidRDefault="00FC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307E" w14:textId="77777777" w:rsidR="000519DF" w:rsidRDefault="000519DF" w:rsidP="000519DF">
    <w:pPr>
      <w:rPr>
        <w:rFonts w:ascii="Arial" w:hAnsi="Arial" w:cs="Arial"/>
        <w:b/>
        <w:sz w:val="28"/>
        <w:szCs w:val="28"/>
      </w:rPr>
    </w:pPr>
  </w:p>
  <w:p w14:paraId="133140D2" w14:textId="77777777" w:rsidR="000519DF" w:rsidRPr="000519DF" w:rsidRDefault="000519DF" w:rsidP="000519DF">
    <w:pPr>
      <w:rPr>
        <w:rFonts w:ascii="Arial" w:hAnsi="Arial" w:cs="Arial"/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A223AD0" wp14:editId="4E371202">
          <wp:simplePos x="0" y="0"/>
          <wp:positionH relativeFrom="column">
            <wp:posOffset>3990975</wp:posOffset>
          </wp:positionH>
          <wp:positionV relativeFrom="paragraph">
            <wp:posOffset>-57785</wp:posOffset>
          </wp:positionV>
          <wp:extent cx="2219325" cy="925195"/>
          <wp:effectExtent l="0" t="0" r="9525" b="8255"/>
          <wp:wrapSquare wrapText="bothSides"/>
          <wp:docPr id="4" name="Picture 4" descr="C:\Users\dlawley.FONTANALIB\Documents\logos\FRL logo black with trade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lawley.FONTANALIB\Documents\logos\FRL logo black with trademar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9DF">
      <w:rPr>
        <w:rFonts w:ascii="Arial" w:hAnsi="Arial" w:cs="Arial"/>
        <w:b/>
        <w:sz w:val="28"/>
        <w:szCs w:val="28"/>
      </w:rPr>
      <w:t xml:space="preserve"> </w:t>
    </w:r>
  </w:p>
  <w:p w14:paraId="6390731B" w14:textId="77777777" w:rsidR="000519DF" w:rsidRPr="000519DF" w:rsidRDefault="000519DF" w:rsidP="000519DF">
    <w:pPr>
      <w:rPr>
        <w:rFonts w:ascii="Arial" w:hAnsi="Arial" w:cs="Arial"/>
        <w:b/>
        <w:sz w:val="28"/>
        <w:szCs w:val="28"/>
      </w:rPr>
    </w:pPr>
  </w:p>
  <w:p w14:paraId="379CC334" w14:textId="77777777" w:rsidR="00137EDA" w:rsidRDefault="000519DF">
    <w:pPr>
      <w:ind w:right="-450"/>
      <w:rPr>
        <w:rFonts w:ascii="Arial" w:hAnsi="Arial"/>
        <w:i/>
        <w:iCs/>
        <w:sz w:val="22"/>
      </w:rPr>
    </w:pPr>
    <w:r w:rsidRPr="000519DF">
      <w:rPr>
        <w:rFonts w:ascii="Arial" w:hAnsi="Arial" w:cs="Arial"/>
        <w:b/>
        <w:sz w:val="28"/>
        <w:szCs w:val="28"/>
      </w:rPr>
      <w:t>FONTANA REGIONAL LIBRARY</w:t>
    </w:r>
  </w:p>
  <w:p w14:paraId="13F9670D" w14:textId="77777777" w:rsidR="000519DF" w:rsidRDefault="000519DF">
    <w:pPr>
      <w:ind w:right="-450"/>
      <w:rPr>
        <w:rFonts w:ascii="Arial" w:hAnsi="Arial"/>
        <w:i/>
        <w:iCs/>
        <w:sz w:val="22"/>
      </w:rPr>
    </w:pPr>
    <w:r w:rsidRPr="000519DF">
      <w:rPr>
        <w:rFonts w:ascii="Arial" w:hAnsi="Arial" w:cs="Arial"/>
        <w:b/>
        <w:sz w:val="28"/>
        <w:szCs w:val="28"/>
      </w:rPr>
      <w:t>BOARD OF TRUSTEES</w:t>
    </w:r>
  </w:p>
  <w:p w14:paraId="61F32A4C" w14:textId="77777777" w:rsidR="000519DF" w:rsidRDefault="000519DF">
    <w:pPr>
      <w:ind w:right="-450"/>
      <w:rPr>
        <w:rFonts w:ascii="Arial" w:hAnsi="Arial"/>
        <w:i/>
        <w:iCs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5A"/>
    <w:rsid w:val="000519DF"/>
    <w:rsid w:val="00063EB2"/>
    <w:rsid w:val="000750FF"/>
    <w:rsid w:val="00092E19"/>
    <w:rsid w:val="000A4A52"/>
    <w:rsid w:val="000D03C8"/>
    <w:rsid w:val="00100B5B"/>
    <w:rsid w:val="00106435"/>
    <w:rsid w:val="001366B4"/>
    <w:rsid w:val="00137EDA"/>
    <w:rsid w:val="001443EE"/>
    <w:rsid w:val="00156051"/>
    <w:rsid w:val="00172869"/>
    <w:rsid w:val="001A545D"/>
    <w:rsid w:val="001B0B23"/>
    <w:rsid w:val="001B3028"/>
    <w:rsid w:val="00210F81"/>
    <w:rsid w:val="00213CE1"/>
    <w:rsid w:val="00246032"/>
    <w:rsid w:val="002827CC"/>
    <w:rsid w:val="002B1EAE"/>
    <w:rsid w:val="002C0E73"/>
    <w:rsid w:val="002C51BE"/>
    <w:rsid w:val="002F6747"/>
    <w:rsid w:val="00306CBB"/>
    <w:rsid w:val="0032400D"/>
    <w:rsid w:val="00342756"/>
    <w:rsid w:val="003908D2"/>
    <w:rsid w:val="003D13EE"/>
    <w:rsid w:val="003E21D8"/>
    <w:rsid w:val="003E2675"/>
    <w:rsid w:val="003F1811"/>
    <w:rsid w:val="00402B09"/>
    <w:rsid w:val="0042612A"/>
    <w:rsid w:val="004312EF"/>
    <w:rsid w:val="00486E92"/>
    <w:rsid w:val="004C3330"/>
    <w:rsid w:val="004C526A"/>
    <w:rsid w:val="004D2422"/>
    <w:rsid w:val="004D53A3"/>
    <w:rsid w:val="0050701C"/>
    <w:rsid w:val="005431E0"/>
    <w:rsid w:val="0054495B"/>
    <w:rsid w:val="00561078"/>
    <w:rsid w:val="00572678"/>
    <w:rsid w:val="00572EEC"/>
    <w:rsid w:val="005A5CD8"/>
    <w:rsid w:val="005E088C"/>
    <w:rsid w:val="005E1E0D"/>
    <w:rsid w:val="00605BB8"/>
    <w:rsid w:val="00620874"/>
    <w:rsid w:val="00623388"/>
    <w:rsid w:val="00663EF3"/>
    <w:rsid w:val="00691509"/>
    <w:rsid w:val="006B37C4"/>
    <w:rsid w:val="006B3F29"/>
    <w:rsid w:val="006C0711"/>
    <w:rsid w:val="006D2160"/>
    <w:rsid w:val="006D4F47"/>
    <w:rsid w:val="006E3430"/>
    <w:rsid w:val="006E72BC"/>
    <w:rsid w:val="00701A6D"/>
    <w:rsid w:val="0070699D"/>
    <w:rsid w:val="00713BF7"/>
    <w:rsid w:val="0071695D"/>
    <w:rsid w:val="00762B68"/>
    <w:rsid w:val="00775D57"/>
    <w:rsid w:val="007E2314"/>
    <w:rsid w:val="007F01E8"/>
    <w:rsid w:val="00812D06"/>
    <w:rsid w:val="00874C77"/>
    <w:rsid w:val="008E5B73"/>
    <w:rsid w:val="0090193E"/>
    <w:rsid w:val="00912A68"/>
    <w:rsid w:val="009229E7"/>
    <w:rsid w:val="00922AA7"/>
    <w:rsid w:val="00943529"/>
    <w:rsid w:val="0095061B"/>
    <w:rsid w:val="009577DB"/>
    <w:rsid w:val="009733CE"/>
    <w:rsid w:val="009C1156"/>
    <w:rsid w:val="009F5A97"/>
    <w:rsid w:val="00A153B3"/>
    <w:rsid w:val="00A21F6B"/>
    <w:rsid w:val="00A22AD0"/>
    <w:rsid w:val="00A761E5"/>
    <w:rsid w:val="00B017E1"/>
    <w:rsid w:val="00B10B57"/>
    <w:rsid w:val="00B62336"/>
    <w:rsid w:val="00B70A8A"/>
    <w:rsid w:val="00B76E32"/>
    <w:rsid w:val="00BD08E7"/>
    <w:rsid w:val="00BD6C29"/>
    <w:rsid w:val="00BE5B24"/>
    <w:rsid w:val="00BF53E2"/>
    <w:rsid w:val="00C32F96"/>
    <w:rsid w:val="00C411B5"/>
    <w:rsid w:val="00C5271B"/>
    <w:rsid w:val="00C650EE"/>
    <w:rsid w:val="00CB776F"/>
    <w:rsid w:val="00CD1D23"/>
    <w:rsid w:val="00CE0819"/>
    <w:rsid w:val="00CE2AF6"/>
    <w:rsid w:val="00CF485A"/>
    <w:rsid w:val="00D17236"/>
    <w:rsid w:val="00D1758F"/>
    <w:rsid w:val="00D3398B"/>
    <w:rsid w:val="00D625B0"/>
    <w:rsid w:val="00D712A6"/>
    <w:rsid w:val="00DC6310"/>
    <w:rsid w:val="00DD36D6"/>
    <w:rsid w:val="00DE1132"/>
    <w:rsid w:val="00DF1CEC"/>
    <w:rsid w:val="00E13777"/>
    <w:rsid w:val="00E36445"/>
    <w:rsid w:val="00E5318C"/>
    <w:rsid w:val="00E53B1D"/>
    <w:rsid w:val="00E56916"/>
    <w:rsid w:val="00E91118"/>
    <w:rsid w:val="00EC0DBE"/>
    <w:rsid w:val="00EC5957"/>
    <w:rsid w:val="00EC7CDE"/>
    <w:rsid w:val="00ED02FE"/>
    <w:rsid w:val="00EE04EC"/>
    <w:rsid w:val="00F56D86"/>
    <w:rsid w:val="00F80513"/>
    <w:rsid w:val="00F837C7"/>
    <w:rsid w:val="00FA3451"/>
    <w:rsid w:val="00FB7EF2"/>
    <w:rsid w:val="00FC07D4"/>
    <w:rsid w:val="00FC6867"/>
    <w:rsid w:val="00FC6878"/>
    <w:rsid w:val="00FC6A80"/>
    <w:rsid w:val="00FD265A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0DC4839"/>
  <w15:docId w15:val="{58C0C671-2B6B-4A91-AF9E-A6F550BA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F6747"/>
    <w:pPr>
      <w:spacing w:before="120"/>
      <w:ind w:right="-446"/>
      <w:jc w:val="center"/>
    </w:pPr>
    <w:rPr>
      <w:rFonts w:ascii="Tekton" w:hAnsi="Tekton"/>
      <w:i/>
      <w:iCs/>
      <w:noProof/>
      <w:sz w:val="20"/>
    </w:rPr>
  </w:style>
  <w:style w:type="paragraph" w:styleId="Date">
    <w:name w:val="Date"/>
    <w:basedOn w:val="Normal"/>
    <w:next w:val="InsideAddressName"/>
    <w:rsid w:val="002F6747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InsideAddressName">
    <w:name w:val="Inside Address Name"/>
    <w:basedOn w:val="Normal"/>
    <w:next w:val="Normal"/>
    <w:rsid w:val="002F6747"/>
    <w:pPr>
      <w:spacing w:before="220" w:line="220" w:lineRule="atLeast"/>
      <w:jc w:val="both"/>
    </w:pPr>
    <w:rPr>
      <w:rFonts w:ascii="Arial" w:hAnsi="Arial"/>
      <w:spacing w:val="-5"/>
      <w:sz w:val="20"/>
    </w:rPr>
  </w:style>
  <w:style w:type="paragraph" w:styleId="Header">
    <w:name w:val="header"/>
    <w:basedOn w:val="Normal"/>
    <w:rsid w:val="00F56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D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A618-7972-4CE3-8BE9-148BBA81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31, 2005</vt:lpstr>
    </vt:vector>
  </TitlesOfParts>
  <Company>Fontana Regional Library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31, 2005</dc:title>
  <dc:creator>Karen Wallace</dc:creator>
  <cp:lastModifiedBy>Tracy Fitzmaurice</cp:lastModifiedBy>
  <cp:revision>7</cp:revision>
  <cp:lastPrinted>2024-11-26T21:25:00Z</cp:lastPrinted>
  <dcterms:created xsi:type="dcterms:W3CDTF">2024-11-01T19:45:00Z</dcterms:created>
  <dcterms:modified xsi:type="dcterms:W3CDTF">2024-11-26T21:25:00Z</dcterms:modified>
</cp:coreProperties>
</file>